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BNL Agenda 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  <w:t xml:space="preserve">4/16/13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SD card?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Audio generation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</w:pPr>
      <w:r w:rsidRPr="00000000" w:rsidR="00000000" w:rsidDel="00000000">
        <w:rPr>
          <w:rtl w:val="0"/>
        </w:rPr>
        <w:t xml:space="preserve">Have the microcontroller reading through hex file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</w:pPr>
      <w:r w:rsidRPr="00000000" w:rsidR="00000000" w:rsidDel="00000000">
        <w:rPr>
          <w:rtl w:val="0"/>
        </w:rPr>
        <w:t xml:space="preserve">Able to do it at a quick speed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</w:pPr>
      <w:r w:rsidRPr="00000000" w:rsidR="00000000" w:rsidDel="00000000">
        <w:rPr>
          <w:rtl w:val="0"/>
        </w:rPr>
        <w:t xml:space="preserve">Find the right speed. Amplifier and filter will help.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Display- plain LCD?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Need to develop casing. Most likely using wood.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website is looking good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</w:pPr>
      <w:r w:rsidRPr="00000000" w:rsidR="00000000" w:rsidDel="00000000">
        <w:rPr>
          <w:rtl w:val="0"/>
        </w:rPr>
        <w:t xml:space="preserve">Anything else?</w:t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BNL-Agenda-4_16_13.docx</dc:title>
</cp:coreProperties>
</file>